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2AD3" w14:textId="45F1D4B2" w:rsidR="00770B12" w:rsidRDefault="004B3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B34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EMPAT PEMBAGUNAN JALAN DI BENGKAYANG DARI DANA ALOKASI KHUSUS SEGERA TEREALISASI</w:t>
      </w:r>
    </w:p>
    <w:p w14:paraId="608B4E04" w14:textId="77777777" w:rsidR="004B3497" w:rsidRDefault="004B3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217C8CD" w14:textId="6B79A6B5" w:rsidR="00770B12" w:rsidRDefault="004B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7331E8" wp14:editId="2A1E679C">
            <wp:extent cx="3129859" cy="20880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59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7F4CE5" w14:textId="2A2EF3D9" w:rsidR="00770B12" w:rsidRPr="004B3497" w:rsidRDefault="00096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id-ID"/>
        </w:rPr>
        <w:t xml:space="preserve">Sumber gambar: </w:t>
      </w:r>
      <w:r w:rsidR="004B3497">
        <w:rPr>
          <w:rFonts w:ascii="Times New Roman" w:hAnsi="Times New Roman" w:cs="Times New Roman"/>
          <w:i/>
          <w:sz w:val="20"/>
          <w:szCs w:val="20"/>
        </w:rPr>
        <w:t>kalbar.antaranews.com</w:t>
      </w:r>
    </w:p>
    <w:p w14:paraId="3FB5C0A9" w14:textId="77777777" w:rsidR="00770B12" w:rsidRDefault="00835AB3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Isi berita:</w:t>
      </w:r>
    </w:p>
    <w:p w14:paraId="51C6DEE1" w14:textId="6E45C7B4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497">
        <w:rPr>
          <w:rFonts w:ascii="Times New Roman" w:hAnsi="Times New Roman" w:cs="Times New Roman"/>
          <w:sz w:val="24"/>
          <w:szCs w:val="24"/>
        </w:rPr>
        <w:t xml:space="preserve">Pontianak (ANTARA) -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Bina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Marga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Bengkayang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Kalimantan Barat,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Fitriadi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mengataka</w:t>
      </w:r>
      <w:r w:rsidR="008E4E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11978CA9" w14:textId="41F7B72D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49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terpangkas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Pempus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Bengkayang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Bengkayang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7DFBE15E" w14:textId="77777777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49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Jalan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Barasam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Bombai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bentang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497">
        <w:rPr>
          <w:rFonts w:ascii="Times New Roman" w:hAnsi="Times New Roman" w:cs="Times New Roman"/>
          <w:sz w:val="24"/>
          <w:szCs w:val="24"/>
        </w:rPr>
        <w:t>40 kilometer</w:t>
      </w:r>
      <w:proofErr w:type="gram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dana Rp9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5E9C4028" w14:textId="0ED4FBB3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di Jalan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Libau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Rp3,9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Jalan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Sebujit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Tamong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Rp9,3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Jalan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Kapot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Ampar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Rp4,6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233F0BAD" w14:textId="1BC8CC6F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49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DAK,"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dia.</w:t>
      </w:r>
    </w:p>
    <w:p w14:paraId="204F2706" w14:textId="5364BBEE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(DAU)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Di DAU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lastRenderedPageBreak/>
        <w:t>dialokasikan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Rangkang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Mamagan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Rp5,6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7B92F76F" w14:textId="45706D2B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497">
        <w:rPr>
          <w:rFonts w:ascii="Times New Roman" w:hAnsi="Times New Roman" w:cs="Times New Roman"/>
          <w:sz w:val="24"/>
          <w:szCs w:val="24"/>
        </w:rPr>
        <w:t xml:space="preserve">"Di DAU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Sayung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Rp2,6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Jalan Bukit Tinggi (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Sebopet-Tampe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Rp4,5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26F86086" w14:textId="0518DE6F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49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penganggarannya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dewan.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DAU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proses tender di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," kata dia.</w:t>
      </w:r>
    </w:p>
    <w:p w14:paraId="6EB0D41E" w14:textId="2619EEFD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DAK dan DAU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Singkawang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Bengkayang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Rp20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Pembangunan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2ABA2CF4" w14:textId="4BF22F42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49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Singkawang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Bengkayang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diprioritas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2496ECEF" w14:textId="250BDE88" w:rsidR="004B3497" w:rsidRPr="004B3497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Sebalo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Suti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Semarang- Batas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Landak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galian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penimbunan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.</w:t>
      </w:r>
    </w:p>
    <w:p w14:paraId="7F93EAA3" w14:textId="4D0C5F3F" w:rsidR="00096362" w:rsidRPr="00096362" w:rsidRDefault="004B3497" w:rsidP="004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49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pengerasan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PUPR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geometrik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Rp6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B3497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4B3497">
        <w:rPr>
          <w:rFonts w:ascii="Times New Roman" w:hAnsi="Times New Roman" w:cs="Times New Roman"/>
          <w:sz w:val="24"/>
          <w:szCs w:val="24"/>
        </w:rPr>
        <w:t>," kata dia.</w:t>
      </w:r>
    </w:p>
    <w:p w14:paraId="689D6261" w14:textId="77777777" w:rsidR="00770B12" w:rsidRDefault="00835A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78D4041E" w14:textId="11048A58" w:rsidR="00770B12" w:rsidRPr="004B3497" w:rsidRDefault="00230841" w:rsidP="00096362">
      <w:pPr>
        <w:pStyle w:val="ListParagraph"/>
        <w:numPr>
          <w:ilvl w:val="0"/>
          <w:numId w:val="1"/>
        </w:numPr>
        <w:ind w:left="426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history="1">
        <w:r w:rsidR="004B3497" w:rsidRPr="004B349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https://kalbar.antaranews.com/berita/483822/empat-pembagunan-jalan-di-bengkayang-dari-dana-alokasi-khusus-segera-terealisasi</w:t>
        </w:r>
        <w:r w:rsidR="004B3497" w:rsidRPr="004B349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 xml:space="preserve"> </w:t>
        </w:r>
        <w:r w:rsidR="004B3497" w:rsidRPr="004B34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tanggal </w:t>
        </w:r>
        <w:r w:rsidR="004B3497" w:rsidRPr="004B34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  <w:r w:rsidR="004B3497" w:rsidRPr="004B34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/08/21</w:t>
        </w:r>
      </w:hyperlink>
      <w:r w:rsidR="00F6273B" w:rsidRPr="004B349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14:paraId="78AEEDC7" w14:textId="186D0B23" w:rsidR="00770B12" w:rsidRDefault="00230841" w:rsidP="00096362">
      <w:pPr>
        <w:pStyle w:val="ListParagraph"/>
        <w:numPr>
          <w:ilvl w:val="0"/>
          <w:numId w:val="1"/>
        </w:numPr>
        <w:ind w:left="426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10" w:history="1">
        <w:r w:rsidR="004B3497" w:rsidRPr="004B349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https://voi.id/news/79486/read</w:t>
        </w:r>
      </w:hyperlink>
      <w:r w:rsidR="004B349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5068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tanggal </w:t>
      </w:r>
      <w:r w:rsidR="004B34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  <w:r w:rsidR="00835A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/0</w:t>
      </w:r>
      <w:r w:rsidR="000963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8</w:t>
      </w:r>
      <w:r w:rsidR="00835A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/2021</w:t>
      </w:r>
      <w:r w:rsidR="00F627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.</w:t>
      </w:r>
    </w:p>
    <w:p w14:paraId="69E4E74C" w14:textId="77777777" w:rsidR="00AE6C94" w:rsidRPr="0067113E" w:rsidRDefault="00835AB3" w:rsidP="006711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8A4021" w14:textId="17349D97" w:rsidR="00FC767C" w:rsidRDefault="008E4E1F" w:rsidP="00FC767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="00F627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Nomor </w:t>
      </w:r>
      <w:r w:rsidR="00FC767C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C76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C76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tentang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35AB3">
        <w:rPr>
          <w:rFonts w:ascii="Times New Roman" w:hAnsi="Times New Roman" w:cs="Times New Roman"/>
          <w:b/>
          <w:sz w:val="24"/>
          <w:szCs w:val="24"/>
          <w:lang w:val="id-ID"/>
        </w:rPr>
        <w:t>, terdapat beberapa pengaturan sebagai berikut:</w:t>
      </w:r>
    </w:p>
    <w:p w14:paraId="0BCAEC96" w14:textId="021BE310" w:rsidR="00FC767C" w:rsidRDefault="00FC767C" w:rsidP="00FC767C">
      <w:pPr>
        <w:pStyle w:val="ListParagraph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Pasal </w:t>
      </w:r>
      <w:r w:rsidR="008E4E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, menyatakan bahwa:</w:t>
      </w:r>
    </w:p>
    <w:p w14:paraId="02E27F5C" w14:textId="59A8BB3A" w:rsidR="008E4E1F" w:rsidRPr="00B95A93" w:rsidRDefault="00B95A93" w:rsidP="008E4E1F">
      <w:pPr>
        <w:pStyle w:val="ListParagraph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Rincian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anggaran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Belanja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Negara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sebagaimana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dimaksud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Pasal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huruf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terdiri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rincian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9238453" w14:textId="40E6C400" w:rsidR="00B95A93" w:rsidRPr="00B95A93" w:rsidRDefault="00B95A93" w:rsidP="00B95A9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Anggaran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Belanja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Pemerintah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Pusat; dan</w:t>
      </w:r>
    </w:p>
    <w:p w14:paraId="6FFA0C0A" w14:textId="021E03B4" w:rsidR="00B95A93" w:rsidRPr="00B95A93" w:rsidRDefault="00B95A93" w:rsidP="00B95A9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Anggaran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Transfer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Daerah dan 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Desa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80B70D" w14:textId="77777777" w:rsidR="00B95A93" w:rsidRPr="00B95A93" w:rsidRDefault="00B95A93" w:rsidP="00B95A93">
      <w:pPr>
        <w:pStyle w:val="ListParagraph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667309B0" w14:textId="68FB636F" w:rsidR="008E4E1F" w:rsidRPr="00B95A93" w:rsidRDefault="008E4E1F" w:rsidP="00FC767C">
      <w:pPr>
        <w:pStyle w:val="ListParagraph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dan 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F2297E2" w14:textId="5343082B" w:rsidR="00B95A93" w:rsidRPr="00B95A93" w:rsidRDefault="00B95A93" w:rsidP="00B95A9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Ayat (1),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rincian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anggaran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Transfer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Daerah dan 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Desa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sebagaimana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dimaksud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Pasal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huruf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terdiri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rincian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D9D431F" w14:textId="103F83AB" w:rsidR="00B95A93" w:rsidRPr="00B95A93" w:rsidRDefault="00B95A93" w:rsidP="00B95A9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Anggaran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Transfer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Daerah; dan</w:t>
      </w:r>
    </w:p>
    <w:p w14:paraId="6FAAF289" w14:textId="13EDDC27" w:rsidR="00B95A93" w:rsidRPr="00B95A93" w:rsidRDefault="00B95A93" w:rsidP="00B95A9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Desa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478D4E" w14:textId="2C0AD863" w:rsidR="00B95A93" w:rsidRPr="00B95A93" w:rsidRDefault="00B95A93" w:rsidP="00B95A9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Ayat (2),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rincian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anggaran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Transfer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sebagaimana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dimaksud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ayat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(1)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huruf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terdiri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rincian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71C2A47" w14:textId="6AC6C967" w:rsidR="00B95A93" w:rsidRPr="00B95A93" w:rsidRDefault="00B95A93" w:rsidP="00B95A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Hasil</w:t>
      </w:r>
    </w:p>
    <w:p w14:paraId="6729743E" w14:textId="6BF8FE7D" w:rsidR="00B95A93" w:rsidRPr="00B95A93" w:rsidRDefault="00B95A93" w:rsidP="00B95A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Dana </w:t>
      </w:r>
      <w:proofErr w:type="spellStart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Alokasi</w:t>
      </w:r>
      <w:proofErr w:type="spellEnd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Umum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A47E7C3" w14:textId="6796BD3F" w:rsidR="00B95A93" w:rsidRPr="00B95A93" w:rsidRDefault="00B95A93" w:rsidP="00B95A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Dana </w:t>
      </w:r>
      <w:proofErr w:type="spellStart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Alokasi</w:t>
      </w:r>
      <w:proofErr w:type="spellEnd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Khusus</w:t>
      </w:r>
      <w:proofErr w:type="spellEnd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Fisik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CE6FA2C" w14:textId="1C9208F1" w:rsidR="00B95A93" w:rsidRPr="00B95A93" w:rsidRDefault="00B95A93" w:rsidP="00B95A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Alokasi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Khusus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96DBA74" w14:textId="23460422" w:rsidR="00B95A93" w:rsidRPr="00B95A93" w:rsidRDefault="00B95A93" w:rsidP="00B95A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Insentif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Daerah; dan</w:t>
      </w:r>
    </w:p>
    <w:p w14:paraId="65F8B6E8" w14:textId="1819426A" w:rsidR="008E4E1F" w:rsidRPr="00B95A93" w:rsidRDefault="00B95A93" w:rsidP="00B95A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Khusus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dan Dana </w:t>
      </w:r>
      <w:proofErr w:type="spellStart"/>
      <w:r w:rsidRPr="00B95A93">
        <w:rPr>
          <w:rFonts w:ascii="Times New Roman" w:hAnsi="Times New Roman" w:cs="Times New Roman"/>
          <w:i/>
          <w:iCs/>
          <w:sz w:val="24"/>
          <w:szCs w:val="24"/>
        </w:rPr>
        <w:t>Keistimewaan</w:t>
      </w:r>
      <w:proofErr w:type="spellEnd"/>
      <w:r w:rsidRPr="00B95A93">
        <w:rPr>
          <w:rFonts w:ascii="Times New Roman" w:hAnsi="Times New Roman" w:cs="Times New Roman"/>
          <w:i/>
          <w:iCs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A2E58" w14:textId="77777777" w:rsidR="00FC767C" w:rsidRDefault="00FC767C" w:rsidP="00FC767C">
      <w:pPr>
        <w:pStyle w:val="ListParagraph"/>
        <w:ind w:left="157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E0AC8D" w14:textId="0DEA2FDC" w:rsidR="00FC767C" w:rsidRDefault="00B95A93" w:rsidP="00FC767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Nomor 1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tentang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A0034">
        <w:rPr>
          <w:rFonts w:ascii="Times New Roman" w:hAnsi="Times New Roman" w:cs="Times New Roman"/>
          <w:b/>
          <w:sz w:val="24"/>
          <w:szCs w:val="24"/>
          <w:lang w:val="id-ID"/>
        </w:rPr>
        <w:t>, terdapat pengaturan sebagai berikut:</w:t>
      </w:r>
    </w:p>
    <w:p w14:paraId="0F0FBA5A" w14:textId="77777777" w:rsidR="00C5784D" w:rsidRDefault="00320E5B" w:rsidP="00C5784D">
      <w:pPr>
        <w:pStyle w:val="ListParagraph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Pasal 1 </w:t>
      </w:r>
      <w:proofErr w:type="spellStart"/>
      <w:r w:rsidR="00D120B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D120B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id-ID"/>
        </w:rPr>
        <w:t>, menyatakan bahwa:</w:t>
      </w:r>
    </w:p>
    <w:p w14:paraId="14AB1355" w14:textId="0E132218" w:rsidR="00772A22" w:rsidRPr="00C5784D" w:rsidRDefault="00772A22" w:rsidP="00C5784D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784D">
        <w:rPr>
          <w:rFonts w:ascii="Times New Roman" w:hAnsi="Times New Roman" w:cs="Times New Roman"/>
          <w:i/>
          <w:sz w:val="24"/>
          <w:szCs w:val="24"/>
        </w:rPr>
        <w:t xml:space="preserve">Dana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Alokasi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selanjutnya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disingkat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DAK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dana yang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dialokasikan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belanja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daerah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tertentu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mendanai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merupakan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urusan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daerah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prioritas</w:t>
      </w:r>
      <w:proofErr w:type="spellEnd"/>
      <w:r w:rsidRPr="00C5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4D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C5784D" w:rsidRPr="00C5784D">
        <w:rPr>
          <w:rFonts w:ascii="Times New Roman" w:hAnsi="Times New Roman" w:cs="Times New Roman"/>
          <w:i/>
          <w:sz w:val="24"/>
          <w:szCs w:val="24"/>
        </w:rPr>
        <w:t>.</w:t>
      </w:r>
    </w:p>
    <w:p w14:paraId="472A0BB3" w14:textId="6475D1AA" w:rsidR="00772A22" w:rsidRPr="00C5784D" w:rsidRDefault="00772A22" w:rsidP="00BA0034">
      <w:pPr>
        <w:pStyle w:val="ListParagraph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(1), (2), (5), </w:t>
      </w:r>
      <w:r w:rsidR="002E6B0D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2E6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B0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E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E6B0D">
        <w:rPr>
          <w:rFonts w:ascii="Times New Roman" w:hAnsi="Times New Roman" w:cs="Times New Roman"/>
          <w:sz w:val="24"/>
          <w:szCs w:val="24"/>
        </w:rPr>
        <w:t>:</w:t>
      </w:r>
    </w:p>
    <w:p w14:paraId="101C38B9" w14:textId="3BB69C73" w:rsidR="00C5784D" w:rsidRPr="002E6B0D" w:rsidRDefault="00C5784D" w:rsidP="00C5784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Ayat </w:t>
      </w:r>
      <w:r w:rsidR="00EC0E8D" w:rsidRPr="002E6B0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E6B0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C0E8D" w:rsidRPr="002E6B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, DAK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terdiri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2 (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dua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EC0E8D" w:rsidRPr="002E6B0D">
        <w:rPr>
          <w:rFonts w:ascii="Times New Roman" w:hAnsi="Times New Roman" w:cs="Times New Roman"/>
          <w:i/>
          <w:iCs/>
          <w:sz w:val="24"/>
          <w:szCs w:val="24"/>
        </w:rPr>
        <w:t>jenis</w:t>
      </w:r>
      <w:proofErr w:type="spellEnd"/>
      <w:r w:rsidR="00EC0E8D"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C0E8D" w:rsidRPr="002E6B0D">
        <w:rPr>
          <w:rFonts w:ascii="Times New Roman" w:hAnsi="Times New Roman" w:cs="Times New Roman"/>
          <w:i/>
          <w:iCs/>
          <w:sz w:val="24"/>
          <w:szCs w:val="24"/>
        </w:rPr>
        <w:t>meliputi</w:t>
      </w:r>
      <w:proofErr w:type="spellEnd"/>
      <w:r w:rsidR="00EC0E8D" w:rsidRPr="002E6B0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5DD5365" w14:textId="77ECB1D7" w:rsidR="00EC0E8D" w:rsidRPr="002E6B0D" w:rsidRDefault="00EC0E8D" w:rsidP="00EC0E8D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DAK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Reguler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 dan</w:t>
      </w:r>
    </w:p>
    <w:p w14:paraId="4E6F7C51" w14:textId="5CB9C910" w:rsidR="00EC0E8D" w:rsidRPr="002E6B0D" w:rsidRDefault="00EC0E8D" w:rsidP="00EC0E8D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DAK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Penugasan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13046A" w14:textId="77D936DF" w:rsidR="00EC0E8D" w:rsidRPr="002E6B0D" w:rsidRDefault="00EC0E8D" w:rsidP="00C5784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Ayat (2), DAK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Reguler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sebagaimana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dimaksud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ayat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(1)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huruf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a,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meliputi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A3DD3FA" w14:textId="5AE6C34F" w:rsidR="00EC0E8D" w:rsidRPr="002E6B0D" w:rsidRDefault="00EC0E8D" w:rsidP="00EC0E8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>Pendidikan;</w:t>
      </w:r>
    </w:p>
    <w:p w14:paraId="61DF81EB" w14:textId="604BCF68" w:rsidR="00EC0E8D" w:rsidRPr="002E6B0D" w:rsidRDefault="00EC0E8D" w:rsidP="00EC0E8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Berencana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760AB63" w14:textId="05990CE0" w:rsidR="00EC0E8D" w:rsidRPr="002E6B0D" w:rsidRDefault="00EC0E8D" w:rsidP="00EC0E8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Jalan</w:t>
      </w:r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B8F9828" w14:textId="3C57C8A8" w:rsidR="00EC0E8D" w:rsidRPr="002E6B0D" w:rsidRDefault="00EC0E8D" w:rsidP="00EC0E8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Transportasi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Laut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 dan</w:t>
      </w:r>
    </w:p>
    <w:p w14:paraId="0EB9B8C4" w14:textId="1C29E86F" w:rsidR="00EC0E8D" w:rsidRPr="002E6B0D" w:rsidRDefault="00EC0E8D" w:rsidP="00EC0E8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Transportasi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Perdesaan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A8AD35" w14:textId="39CFAACD" w:rsidR="00EC0E8D" w:rsidRPr="002E6B0D" w:rsidRDefault="00EC0E8D" w:rsidP="00C5784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Ayat (5), DAK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Penugasan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sebagaimana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dimaksud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ayat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(1)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huruf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bertujuan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mendukung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pencapaian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sasaran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major project dan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prioritas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tertentu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serta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mendukung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penanganan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Corona Virus Disease 2019 (COVID-19) dan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pemulihan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D84480" w14:textId="049C3B27" w:rsidR="00EC0E8D" w:rsidRPr="002E6B0D" w:rsidRDefault="00EC0E8D" w:rsidP="00C5784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Ayat (6), DAK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Penugasan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sebagaimana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dimaksud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ayat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(5),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meliputi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46262DC" w14:textId="33F6280F" w:rsidR="00EC0E8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Kesehata</w:t>
      </w:r>
      <w:bookmarkStart w:id="0" w:name="_GoBack"/>
      <w:bookmarkEnd w:id="0"/>
      <w:r w:rsidRPr="002E6B0D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Keluaraga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Berencana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56B972D" w14:textId="6C460DDB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lastRenderedPageBreak/>
        <w:t>Jalan;</w:t>
      </w:r>
    </w:p>
    <w:p w14:paraId="568E7542" w14:textId="68AF363D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Air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Minum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4C0B254" w14:textId="1749F7C9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Sanitasi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BB3A46D" w14:textId="0092A2BB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Perumahan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Permukiman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4798E51" w14:textId="2A67873C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Irigasi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0BBD72C" w14:textId="23A0BDCB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Pertanian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89DCE24" w14:textId="73C95F61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Kelauatan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F5CF0A5" w14:textId="4A914EAA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Kecil dan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1BEAA1F" w14:textId="673D344B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Pariwisata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; dan</w:t>
      </w:r>
    </w:p>
    <w:p w14:paraId="320C032E" w14:textId="389EDBA7" w:rsidR="002E6B0D" w:rsidRPr="002E6B0D" w:rsidRDefault="002E6B0D" w:rsidP="002E6B0D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6B0D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2E6B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AF06BF" w14:textId="021EBE67" w:rsidR="00772A22" w:rsidRDefault="00772A22" w:rsidP="002E6B0D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72A22">
      <w:footerReference w:type="default" r:id="rId11"/>
      <w:pgSz w:w="12240" w:h="15840"/>
      <w:pgMar w:top="1701" w:right="1701" w:bottom="1701" w:left="1701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74C1" w14:textId="77777777" w:rsidR="00770B12" w:rsidRDefault="00835AB3">
      <w:pPr>
        <w:spacing w:line="240" w:lineRule="auto"/>
      </w:pPr>
      <w:r>
        <w:separator/>
      </w:r>
    </w:p>
  </w:endnote>
  <w:endnote w:type="continuationSeparator" w:id="0">
    <w:p w14:paraId="4E88CC2B" w14:textId="77777777" w:rsidR="00770B12" w:rsidRDefault="0083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146798"/>
      <w:docPartObj>
        <w:docPartGallery w:val="AutoText"/>
      </w:docPartObj>
    </w:sdtPr>
    <w:sdtEndPr/>
    <w:sdtContent>
      <w:p w14:paraId="2DBF2394" w14:textId="77777777" w:rsidR="00770B12" w:rsidRDefault="00835A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AA3">
          <w:rPr>
            <w:noProof/>
          </w:rPr>
          <w:t>3</w:t>
        </w:r>
        <w:r>
          <w:fldChar w:fldCharType="end"/>
        </w:r>
      </w:p>
    </w:sdtContent>
  </w:sdt>
  <w:p w14:paraId="18C4B6D1" w14:textId="77777777" w:rsidR="00770B12" w:rsidRDefault="00835AB3">
    <w:pPr>
      <w:pStyle w:val="Footer"/>
      <w:rPr>
        <w:rFonts w:ascii="Times New Roman" w:hAnsi="Times New Roman" w:cs="Times New Roman"/>
        <w:sz w:val="20"/>
        <w:szCs w:val="20"/>
        <w:lang w:val="id-ID"/>
      </w:rPr>
    </w:pPr>
    <w:r>
      <w:rPr>
        <w:rFonts w:ascii="Times New Roman" w:hAnsi="Times New Roman" w:cs="Times New Roman"/>
        <w:sz w:val="20"/>
        <w:szCs w:val="20"/>
        <w:lang w:val="id-ID"/>
      </w:rPr>
      <w:t>Catatan Berita UJDIH BPK Perwakilan Provinsi Kalimantan Barat/Ardianti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CF0E" w14:textId="77777777" w:rsidR="00770B12" w:rsidRDefault="00835AB3">
      <w:pPr>
        <w:spacing w:after="0" w:line="240" w:lineRule="auto"/>
      </w:pPr>
      <w:r>
        <w:separator/>
      </w:r>
    </w:p>
  </w:footnote>
  <w:footnote w:type="continuationSeparator" w:id="0">
    <w:p w14:paraId="7DCD4D6F" w14:textId="77777777" w:rsidR="00770B12" w:rsidRDefault="0083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0E"/>
    <w:multiLevelType w:val="hybridMultilevel"/>
    <w:tmpl w:val="E7EAB7DA"/>
    <w:lvl w:ilvl="0" w:tplc="EE3885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8E7865"/>
    <w:multiLevelType w:val="multilevel"/>
    <w:tmpl w:val="0F8E7865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12B4C"/>
    <w:multiLevelType w:val="multilevel"/>
    <w:tmpl w:val="0FB12B4C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B955CC"/>
    <w:multiLevelType w:val="multilevel"/>
    <w:tmpl w:val="13B9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829"/>
    <w:multiLevelType w:val="hybridMultilevel"/>
    <w:tmpl w:val="216CAD52"/>
    <w:lvl w:ilvl="0" w:tplc="04210017">
      <w:start w:val="1"/>
      <w:numFmt w:val="lowerLetter"/>
      <w:lvlText w:val="%1)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98778C6"/>
    <w:multiLevelType w:val="hybridMultilevel"/>
    <w:tmpl w:val="23306F1A"/>
    <w:lvl w:ilvl="0" w:tplc="199253C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C012E6"/>
    <w:multiLevelType w:val="multilevel"/>
    <w:tmpl w:val="19C012E6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647CE5"/>
    <w:multiLevelType w:val="hybridMultilevel"/>
    <w:tmpl w:val="358A6F54"/>
    <w:lvl w:ilvl="0" w:tplc="1B1C581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C052CD5"/>
    <w:multiLevelType w:val="hybridMultilevel"/>
    <w:tmpl w:val="76724F58"/>
    <w:lvl w:ilvl="0" w:tplc="11D69A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EE14A2"/>
    <w:multiLevelType w:val="hybridMultilevel"/>
    <w:tmpl w:val="952C59EA"/>
    <w:lvl w:ilvl="0" w:tplc="1242AC9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AA55C4"/>
    <w:multiLevelType w:val="hybridMultilevel"/>
    <w:tmpl w:val="D9FAF6CA"/>
    <w:lvl w:ilvl="0" w:tplc="890C260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136C4F"/>
    <w:multiLevelType w:val="hybridMultilevel"/>
    <w:tmpl w:val="F75E8226"/>
    <w:lvl w:ilvl="0" w:tplc="FE245CA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59E69A7"/>
    <w:multiLevelType w:val="hybridMultilevel"/>
    <w:tmpl w:val="64B03CCA"/>
    <w:lvl w:ilvl="0" w:tplc="53DA66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BC2E24"/>
    <w:multiLevelType w:val="hybridMultilevel"/>
    <w:tmpl w:val="B00418E0"/>
    <w:lvl w:ilvl="0" w:tplc="BA42F46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FB566C1"/>
    <w:multiLevelType w:val="hybridMultilevel"/>
    <w:tmpl w:val="DF3204AE"/>
    <w:lvl w:ilvl="0" w:tplc="D7CE843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0167379"/>
    <w:multiLevelType w:val="multilevel"/>
    <w:tmpl w:val="30167379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2062D8"/>
    <w:multiLevelType w:val="hybridMultilevel"/>
    <w:tmpl w:val="9A0C3FDE"/>
    <w:lvl w:ilvl="0" w:tplc="D9726F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5F3A3B"/>
    <w:multiLevelType w:val="hybridMultilevel"/>
    <w:tmpl w:val="577E0BC2"/>
    <w:lvl w:ilvl="0" w:tplc="8AE2A5E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BF848DE"/>
    <w:multiLevelType w:val="hybridMultilevel"/>
    <w:tmpl w:val="8DAC807E"/>
    <w:lvl w:ilvl="0" w:tplc="DCA4137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DA219C"/>
    <w:multiLevelType w:val="hybridMultilevel"/>
    <w:tmpl w:val="9A6A5648"/>
    <w:lvl w:ilvl="0" w:tplc="BEF653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1644D89"/>
    <w:multiLevelType w:val="hybridMultilevel"/>
    <w:tmpl w:val="CF684F0C"/>
    <w:lvl w:ilvl="0" w:tplc="319EF55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336364C"/>
    <w:multiLevelType w:val="multilevel"/>
    <w:tmpl w:val="4336364C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DE0366"/>
    <w:multiLevelType w:val="multilevel"/>
    <w:tmpl w:val="46DE0366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23629D"/>
    <w:multiLevelType w:val="hybridMultilevel"/>
    <w:tmpl w:val="194AAC5A"/>
    <w:lvl w:ilvl="0" w:tplc="56BCD77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4D1D27E8"/>
    <w:multiLevelType w:val="multilevel"/>
    <w:tmpl w:val="2758C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E2333"/>
    <w:multiLevelType w:val="hybridMultilevel"/>
    <w:tmpl w:val="360A9060"/>
    <w:lvl w:ilvl="0" w:tplc="44A85A3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D8C7DA1"/>
    <w:multiLevelType w:val="hybridMultilevel"/>
    <w:tmpl w:val="11403930"/>
    <w:lvl w:ilvl="0" w:tplc="0F0A67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DE76F0"/>
    <w:multiLevelType w:val="hybridMultilevel"/>
    <w:tmpl w:val="CDD02C38"/>
    <w:lvl w:ilvl="0" w:tplc="69600F8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4FA0A1B"/>
    <w:multiLevelType w:val="hybridMultilevel"/>
    <w:tmpl w:val="C1BAB254"/>
    <w:lvl w:ilvl="0" w:tplc="D68AF8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716864"/>
    <w:multiLevelType w:val="hybridMultilevel"/>
    <w:tmpl w:val="8662E87E"/>
    <w:lvl w:ilvl="0" w:tplc="053C0F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8C232D7"/>
    <w:multiLevelType w:val="hybridMultilevel"/>
    <w:tmpl w:val="26D408E0"/>
    <w:lvl w:ilvl="0" w:tplc="D3C017DE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9D71ECC"/>
    <w:multiLevelType w:val="hybridMultilevel"/>
    <w:tmpl w:val="7E20F892"/>
    <w:lvl w:ilvl="0" w:tplc="6BCE5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ED64CF"/>
    <w:multiLevelType w:val="hybridMultilevel"/>
    <w:tmpl w:val="4628DB08"/>
    <w:lvl w:ilvl="0" w:tplc="6F243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2A03F04"/>
    <w:multiLevelType w:val="hybridMultilevel"/>
    <w:tmpl w:val="3C222F04"/>
    <w:lvl w:ilvl="0" w:tplc="E92E159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61C5291"/>
    <w:multiLevelType w:val="hybridMultilevel"/>
    <w:tmpl w:val="816469C8"/>
    <w:lvl w:ilvl="0" w:tplc="0421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9312A3A"/>
    <w:multiLevelType w:val="hybridMultilevel"/>
    <w:tmpl w:val="89BC97F4"/>
    <w:lvl w:ilvl="0" w:tplc="67D61D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C44BC2"/>
    <w:multiLevelType w:val="hybridMultilevel"/>
    <w:tmpl w:val="103657A4"/>
    <w:lvl w:ilvl="0" w:tplc="9A2CFA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2"/>
  </w:num>
  <w:num w:numId="5">
    <w:abstractNumId w:val="6"/>
  </w:num>
  <w:num w:numId="6">
    <w:abstractNumId w:val="15"/>
  </w:num>
  <w:num w:numId="7">
    <w:abstractNumId w:val="2"/>
  </w:num>
  <w:num w:numId="8">
    <w:abstractNumId w:val="21"/>
  </w:num>
  <w:num w:numId="9">
    <w:abstractNumId w:val="10"/>
  </w:num>
  <w:num w:numId="10">
    <w:abstractNumId w:val="34"/>
  </w:num>
  <w:num w:numId="11">
    <w:abstractNumId w:val="25"/>
  </w:num>
  <w:num w:numId="12">
    <w:abstractNumId w:val="18"/>
  </w:num>
  <w:num w:numId="13">
    <w:abstractNumId w:val="5"/>
  </w:num>
  <w:num w:numId="14">
    <w:abstractNumId w:val="26"/>
  </w:num>
  <w:num w:numId="15">
    <w:abstractNumId w:val="11"/>
  </w:num>
  <w:num w:numId="16">
    <w:abstractNumId w:val="30"/>
  </w:num>
  <w:num w:numId="17">
    <w:abstractNumId w:val="7"/>
  </w:num>
  <w:num w:numId="18">
    <w:abstractNumId w:val="33"/>
  </w:num>
  <w:num w:numId="19">
    <w:abstractNumId w:val="32"/>
  </w:num>
  <w:num w:numId="20">
    <w:abstractNumId w:val="20"/>
  </w:num>
  <w:num w:numId="21">
    <w:abstractNumId w:val="4"/>
  </w:num>
  <w:num w:numId="22">
    <w:abstractNumId w:val="36"/>
  </w:num>
  <w:num w:numId="23">
    <w:abstractNumId w:val="23"/>
  </w:num>
  <w:num w:numId="24">
    <w:abstractNumId w:val="8"/>
  </w:num>
  <w:num w:numId="25">
    <w:abstractNumId w:val="9"/>
  </w:num>
  <w:num w:numId="26">
    <w:abstractNumId w:val="35"/>
  </w:num>
  <w:num w:numId="27">
    <w:abstractNumId w:val="0"/>
  </w:num>
  <w:num w:numId="28">
    <w:abstractNumId w:val="29"/>
  </w:num>
  <w:num w:numId="29">
    <w:abstractNumId w:val="12"/>
  </w:num>
  <w:num w:numId="30">
    <w:abstractNumId w:val="16"/>
  </w:num>
  <w:num w:numId="31">
    <w:abstractNumId w:val="17"/>
  </w:num>
  <w:num w:numId="32">
    <w:abstractNumId w:val="19"/>
  </w:num>
  <w:num w:numId="33">
    <w:abstractNumId w:val="31"/>
  </w:num>
  <w:num w:numId="34">
    <w:abstractNumId w:val="28"/>
  </w:num>
  <w:num w:numId="35">
    <w:abstractNumId w:val="13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D4"/>
    <w:rsid w:val="000111CD"/>
    <w:rsid w:val="00012B83"/>
    <w:rsid w:val="000146B4"/>
    <w:rsid w:val="000154D4"/>
    <w:rsid w:val="00023AB5"/>
    <w:rsid w:val="00027C03"/>
    <w:rsid w:val="0004307B"/>
    <w:rsid w:val="0004798C"/>
    <w:rsid w:val="00066D25"/>
    <w:rsid w:val="00070CC7"/>
    <w:rsid w:val="000764B3"/>
    <w:rsid w:val="00087323"/>
    <w:rsid w:val="00096362"/>
    <w:rsid w:val="000A120B"/>
    <w:rsid w:val="000A1215"/>
    <w:rsid w:val="000D332A"/>
    <w:rsid w:val="000D6667"/>
    <w:rsid w:val="000F121B"/>
    <w:rsid w:val="00113E42"/>
    <w:rsid w:val="0011777F"/>
    <w:rsid w:val="00136C81"/>
    <w:rsid w:val="001505DE"/>
    <w:rsid w:val="001602C9"/>
    <w:rsid w:val="001607BB"/>
    <w:rsid w:val="001724C6"/>
    <w:rsid w:val="0019141B"/>
    <w:rsid w:val="001B22E5"/>
    <w:rsid w:val="001B5BB5"/>
    <w:rsid w:val="001C123E"/>
    <w:rsid w:val="001C21D9"/>
    <w:rsid w:val="001D0DD6"/>
    <w:rsid w:val="001F180A"/>
    <w:rsid w:val="001F683F"/>
    <w:rsid w:val="00200BAC"/>
    <w:rsid w:val="00202590"/>
    <w:rsid w:val="00203BB6"/>
    <w:rsid w:val="002048D8"/>
    <w:rsid w:val="0021354B"/>
    <w:rsid w:val="00230841"/>
    <w:rsid w:val="00234FF0"/>
    <w:rsid w:val="002434DA"/>
    <w:rsid w:val="00246C6C"/>
    <w:rsid w:val="00266585"/>
    <w:rsid w:val="00276306"/>
    <w:rsid w:val="002773D9"/>
    <w:rsid w:val="00284C54"/>
    <w:rsid w:val="00292248"/>
    <w:rsid w:val="00296AD2"/>
    <w:rsid w:val="002C0A27"/>
    <w:rsid w:val="002C2247"/>
    <w:rsid w:val="002E6B0D"/>
    <w:rsid w:val="003031BB"/>
    <w:rsid w:val="00312D01"/>
    <w:rsid w:val="00313A86"/>
    <w:rsid w:val="00320B31"/>
    <w:rsid w:val="00320BBD"/>
    <w:rsid w:val="00320E5B"/>
    <w:rsid w:val="00341FF8"/>
    <w:rsid w:val="003743BE"/>
    <w:rsid w:val="003812F1"/>
    <w:rsid w:val="00397AA3"/>
    <w:rsid w:val="003C6D60"/>
    <w:rsid w:val="003F5241"/>
    <w:rsid w:val="00404593"/>
    <w:rsid w:val="0042493F"/>
    <w:rsid w:val="00425323"/>
    <w:rsid w:val="00437A46"/>
    <w:rsid w:val="0044248D"/>
    <w:rsid w:val="00443ED5"/>
    <w:rsid w:val="00445618"/>
    <w:rsid w:val="004B15E0"/>
    <w:rsid w:val="004B3497"/>
    <w:rsid w:val="004B707C"/>
    <w:rsid w:val="004C60A2"/>
    <w:rsid w:val="005068F2"/>
    <w:rsid w:val="005101DC"/>
    <w:rsid w:val="0051027B"/>
    <w:rsid w:val="0052668C"/>
    <w:rsid w:val="00530AC1"/>
    <w:rsid w:val="0053650E"/>
    <w:rsid w:val="0054154E"/>
    <w:rsid w:val="00542078"/>
    <w:rsid w:val="00562ED9"/>
    <w:rsid w:val="005A142A"/>
    <w:rsid w:val="005A5CC1"/>
    <w:rsid w:val="005D13E5"/>
    <w:rsid w:val="005D2F28"/>
    <w:rsid w:val="005D3183"/>
    <w:rsid w:val="005E5DAD"/>
    <w:rsid w:val="005E660D"/>
    <w:rsid w:val="005F2C13"/>
    <w:rsid w:val="005F328C"/>
    <w:rsid w:val="005F487A"/>
    <w:rsid w:val="005F7932"/>
    <w:rsid w:val="006032D7"/>
    <w:rsid w:val="00622704"/>
    <w:rsid w:val="006455B7"/>
    <w:rsid w:val="006508BD"/>
    <w:rsid w:val="00654D52"/>
    <w:rsid w:val="00665D97"/>
    <w:rsid w:val="0067113E"/>
    <w:rsid w:val="00672A9F"/>
    <w:rsid w:val="006B4505"/>
    <w:rsid w:val="006C0C13"/>
    <w:rsid w:val="006C1F49"/>
    <w:rsid w:val="006C2C8E"/>
    <w:rsid w:val="006E5CB1"/>
    <w:rsid w:val="006F5F14"/>
    <w:rsid w:val="006F747B"/>
    <w:rsid w:val="007176E3"/>
    <w:rsid w:val="0073096B"/>
    <w:rsid w:val="007442B0"/>
    <w:rsid w:val="00770B12"/>
    <w:rsid w:val="007729E2"/>
    <w:rsid w:val="00772A22"/>
    <w:rsid w:val="007911E2"/>
    <w:rsid w:val="007A5001"/>
    <w:rsid w:val="007B024E"/>
    <w:rsid w:val="007B144D"/>
    <w:rsid w:val="007C2F47"/>
    <w:rsid w:val="007E5C55"/>
    <w:rsid w:val="00820779"/>
    <w:rsid w:val="00832263"/>
    <w:rsid w:val="00835AB3"/>
    <w:rsid w:val="008407A2"/>
    <w:rsid w:val="00892016"/>
    <w:rsid w:val="008B794F"/>
    <w:rsid w:val="008D63BE"/>
    <w:rsid w:val="008E4E1F"/>
    <w:rsid w:val="008F3014"/>
    <w:rsid w:val="009243E1"/>
    <w:rsid w:val="00960185"/>
    <w:rsid w:val="009701DE"/>
    <w:rsid w:val="009A3296"/>
    <w:rsid w:val="009C35B1"/>
    <w:rsid w:val="00A03917"/>
    <w:rsid w:val="00A212D4"/>
    <w:rsid w:val="00A26AA3"/>
    <w:rsid w:val="00A478C8"/>
    <w:rsid w:val="00A5335C"/>
    <w:rsid w:val="00A72B07"/>
    <w:rsid w:val="00A94BF0"/>
    <w:rsid w:val="00AA638F"/>
    <w:rsid w:val="00AE6C94"/>
    <w:rsid w:val="00B1473F"/>
    <w:rsid w:val="00B15EFB"/>
    <w:rsid w:val="00B2007C"/>
    <w:rsid w:val="00B21D6B"/>
    <w:rsid w:val="00B43186"/>
    <w:rsid w:val="00B95A93"/>
    <w:rsid w:val="00BA0034"/>
    <w:rsid w:val="00BE3996"/>
    <w:rsid w:val="00BE502C"/>
    <w:rsid w:val="00C02A89"/>
    <w:rsid w:val="00C14D5D"/>
    <w:rsid w:val="00C21333"/>
    <w:rsid w:val="00C21C44"/>
    <w:rsid w:val="00C42366"/>
    <w:rsid w:val="00C5529E"/>
    <w:rsid w:val="00C5784D"/>
    <w:rsid w:val="00CB0542"/>
    <w:rsid w:val="00CB4046"/>
    <w:rsid w:val="00CE5CC1"/>
    <w:rsid w:val="00D02220"/>
    <w:rsid w:val="00D120B3"/>
    <w:rsid w:val="00D1275B"/>
    <w:rsid w:val="00D21F58"/>
    <w:rsid w:val="00D247A8"/>
    <w:rsid w:val="00D403AC"/>
    <w:rsid w:val="00D40F83"/>
    <w:rsid w:val="00D52015"/>
    <w:rsid w:val="00D71BF3"/>
    <w:rsid w:val="00D76491"/>
    <w:rsid w:val="00D8212B"/>
    <w:rsid w:val="00DA5465"/>
    <w:rsid w:val="00DA6F61"/>
    <w:rsid w:val="00DB6239"/>
    <w:rsid w:val="00DD530D"/>
    <w:rsid w:val="00DD5F5D"/>
    <w:rsid w:val="00DE0D2F"/>
    <w:rsid w:val="00DF4ABD"/>
    <w:rsid w:val="00E04A6A"/>
    <w:rsid w:val="00E07C6B"/>
    <w:rsid w:val="00E20143"/>
    <w:rsid w:val="00E44E95"/>
    <w:rsid w:val="00E45E76"/>
    <w:rsid w:val="00E5301F"/>
    <w:rsid w:val="00E54079"/>
    <w:rsid w:val="00E55B18"/>
    <w:rsid w:val="00E94DFB"/>
    <w:rsid w:val="00E95AC3"/>
    <w:rsid w:val="00E97A3C"/>
    <w:rsid w:val="00EB23A2"/>
    <w:rsid w:val="00EB2452"/>
    <w:rsid w:val="00EC0937"/>
    <w:rsid w:val="00EC0E8D"/>
    <w:rsid w:val="00EF3A47"/>
    <w:rsid w:val="00EF5B75"/>
    <w:rsid w:val="00EF6F52"/>
    <w:rsid w:val="00F0357F"/>
    <w:rsid w:val="00F03BFB"/>
    <w:rsid w:val="00F06E67"/>
    <w:rsid w:val="00F1524E"/>
    <w:rsid w:val="00F36C7D"/>
    <w:rsid w:val="00F40662"/>
    <w:rsid w:val="00F557E8"/>
    <w:rsid w:val="00F6273B"/>
    <w:rsid w:val="00F6587E"/>
    <w:rsid w:val="00F87625"/>
    <w:rsid w:val="00FB3B6E"/>
    <w:rsid w:val="00FC0E50"/>
    <w:rsid w:val="00FC767C"/>
    <w:rsid w:val="00FE44AF"/>
    <w:rsid w:val="00FF0088"/>
    <w:rsid w:val="10106CA6"/>
    <w:rsid w:val="171C0FDF"/>
    <w:rsid w:val="19BE7B75"/>
    <w:rsid w:val="1B236DAA"/>
    <w:rsid w:val="21423C5A"/>
    <w:rsid w:val="21681DFE"/>
    <w:rsid w:val="42950CA3"/>
    <w:rsid w:val="4EA05022"/>
    <w:rsid w:val="72A22B81"/>
    <w:rsid w:val="7C2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C9DD"/>
  <w15:docId w15:val="{086DF72C-2C0E-41AA-94AC-64C44B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imple-share">
    <w:name w:val="simple-shar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date">
    <w:name w:val="article-date"/>
    <w:basedOn w:val="DefaultParagraphFont"/>
  </w:style>
  <w:style w:type="paragraph" w:customStyle="1" w:styleId="wp-caption-text">
    <w:name w:val="wp-caption-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4B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oi.id/news/79486/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bar.antaranews.com/berita/483822/empat-pembagunan-jalan-di-bengkayang-dari-dana-alokasi-khusus-segera-terealisasi%20tanggal%2027/08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KUMAS</dc:creator>
  <cp:lastModifiedBy>Asus</cp:lastModifiedBy>
  <cp:revision>10</cp:revision>
  <cp:lastPrinted>2021-05-19T08:35:00Z</cp:lastPrinted>
  <dcterms:created xsi:type="dcterms:W3CDTF">2021-08-27T04:52:00Z</dcterms:created>
  <dcterms:modified xsi:type="dcterms:W3CDTF">2021-08-28T13:05:00Z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